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ABAE" w14:textId="77777777" w:rsidR="00E607E4" w:rsidRDefault="00E607E4" w:rsidP="00E607E4">
      <w:pPr>
        <w:pStyle w:val="NormalWeb"/>
      </w:pPr>
      <w:r>
        <w:t>MISTY MOUNTAIN DWID</w:t>
      </w:r>
      <w:r>
        <w:br/>
        <w:t>PROPOSED WATER CONSERVATION AND INFRASTRUCTURE PROTECTION POLICY</w:t>
      </w:r>
    </w:p>
    <w:p w14:paraId="140E1C2A" w14:textId="77777777" w:rsidR="00E607E4" w:rsidRDefault="00E607E4" w:rsidP="00E607E4">
      <w:pPr>
        <w:pStyle w:val="NormalWeb"/>
      </w:pPr>
      <w:proofErr w:type="gramStart"/>
      <w:r>
        <w:t>WHEREAS,</w:t>
      </w:r>
      <w:proofErr w:type="gramEnd"/>
      <w:r>
        <w:t xml:space="preserve"> Misty Mountain DWID is a small-capacity domestic water improvement district serving approximately 43 customers; and</w:t>
      </w:r>
    </w:p>
    <w:p w14:paraId="7C5B24BC" w14:textId="77777777" w:rsidR="00E607E4" w:rsidRDefault="00E607E4" w:rsidP="00E607E4">
      <w:pPr>
        <w:pStyle w:val="NormalWeb"/>
      </w:pPr>
      <w:proofErr w:type="gramStart"/>
      <w:r>
        <w:t>WHEREAS,</w:t>
      </w:r>
      <w:proofErr w:type="gramEnd"/>
      <w:r>
        <w:t xml:space="preserve"> the District maintains limited storage and pumping capacity necessary to ensure reliable residential water service and emergency reserve capacity; and</w:t>
      </w:r>
    </w:p>
    <w:p w14:paraId="4F9D4A50" w14:textId="77777777" w:rsidR="00E607E4" w:rsidRDefault="00E607E4" w:rsidP="00E607E4">
      <w:pPr>
        <w:pStyle w:val="NormalWeb"/>
      </w:pPr>
      <w:proofErr w:type="gramStart"/>
      <w:r>
        <w:t>WHEREAS,</w:t>
      </w:r>
      <w:proofErr w:type="gramEnd"/>
      <w:r>
        <w:t xml:space="preserve"> recent excessive water consumption by individual users has created operational strain on District infrastructure, increased operating costs, and contributed to accelerated equipment wear; and</w:t>
      </w:r>
    </w:p>
    <w:p w14:paraId="6038CF61" w14:textId="77777777" w:rsidR="00E607E4" w:rsidRDefault="00E607E4" w:rsidP="00E607E4">
      <w:pPr>
        <w:pStyle w:val="NormalWeb"/>
      </w:pPr>
      <w:proofErr w:type="gramStart"/>
      <w:r>
        <w:t>WHEREAS,</w:t>
      </w:r>
      <w:proofErr w:type="gramEnd"/>
      <w:r>
        <w:t xml:space="preserve"> the District recently incurred substantial emergency repair and replacement costs associated with system infrastructure;</w:t>
      </w:r>
    </w:p>
    <w:p w14:paraId="7E78A0CA" w14:textId="77777777" w:rsidR="00E607E4" w:rsidRDefault="00E607E4" w:rsidP="00E607E4">
      <w:pPr>
        <w:pStyle w:val="NormalWeb"/>
      </w:pPr>
      <w:r>
        <w:t>THEREFORE, the Board adopts the following conservation and infrastructure protection measures:</w:t>
      </w:r>
    </w:p>
    <w:p w14:paraId="74BD5C71" w14:textId="61B40DFF" w:rsidR="00E607E4" w:rsidRDefault="00E607E4" w:rsidP="00E607E4">
      <w:pPr>
        <w:pStyle w:val="NormalWeb"/>
        <w:numPr>
          <w:ilvl w:val="0"/>
          <w:numId w:val="1"/>
        </w:numPr>
      </w:pPr>
      <w:r>
        <w:t xml:space="preserve">The </w:t>
      </w:r>
      <w:r w:rsidR="00546FA0">
        <w:t>district</w:t>
      </w:r>
      <w:r>
        <w:t xml:space="preserve"> affirms that domestic residential use is the primary purpose of the water system.</w:t>
      </w:r>
    </w:p>
    <w:p w14:paraId="1F904D05" w14:textId="58BEA98B" w:rsidR="00E607E4" w:rsidRDefault="00E607E4" w:rsidP="00E607E4">
      <w:pPr>
        <w:pStyle w:val="NormalWeb"/>
        <w:numPr>
          <w:ilvl w:val="0"/>
          <w:numId w:val="1"/>
        </w:numPr>
      </w:pPr>
      <w:r>
        <w:t xml:space="preserve">Outdoor irrigation and other high-volume nonessential water </w:t>
      </w:r>
      <w:r w:rsidR="00546FA0">
        <w:t>use</w:t>
      </w:r>
      <w:r>
        <w:t xml:space="preserve"> shall be subject to conservation measures and surcharge pricing as established by the Board.</w:t>
      </w:r>
    </w:p>
    <w:p w14:paraId="7DE776EE" w14:textId="022807CD" w:rsidR="00E607E4" w:rsidRDefault="00E607E4" w:rsidP="00E607E4">
      <w:pPr>
        <w:pStyle w:val="NormalWeb"/>
        <w:numPr>
          <w:ilvl w:val="0"/>
          <w:numId w:val="1"/>
        </w:numPr>
      </w:pPr>
      <w:r>
        <w:t xml:space="preserve">The </w:t>
      </w:r>
      <w:r w:rsidR="00546FA0">
        <w:t>district</w:t>
      </w:r>
      <w:r>
        <w:t xml:space="preserve"> adopts an escalating conservation rate structure intended to:</w:t>
      </w:r>
    </w:p>
    <w:p w14:paraId="33CA788E" w14:textId="77777777" w:rsidR="00E607E4" w:rsidRDefault="00E607E4" w:rsidP="00E607E4">
      <w:pPr>
        <w:pStyle w:val="NormalWeb"/>
        <w:numPr>
          <w:ilvl w:val="1"/>
          <w:numId w:val="1"/>
        </w:numPr>
      </w:pPr>
      <w:r>
        <w:t>encourage responsible water use,</w:t>
      </w:r>
    </w:p>
    <w:p w14:paraId="797FAF3B" w14:textId="77777777" w:rsidR="00E607E4" w:rsidRDefault="00E607E4" w:rsidP="00E607E4">
      <w:pPr>
        <w:pStyle w:val="NormalWeb"/>
        <w:numPr>
          <w:ilvl w:val="1"/>
          <w:numId w:val="1"/>
        </w:numPr>
      </w:pPr>
      <w:r>
        <w:t>protect shared infrastructure,</w:t>
      </w:r>
    </w:p>
    <w:p w14:paraId="32726DDC" w14:textId="77777777" w:rsidR="00E607E4" w:rsidRDefault="00E607E4" w:rsidP="00E607E4">
      <w:pPr>
        <w:pStyle w:val="NormalWeb"/>
        <w:numPr>
          <w:ilvl w:val="1"/>
          <w:numId w:val="1"/>
        </w:numPr>
      </w:pPr>
      <w:r>
        <w:t>preserve system reliability, and</w:t>
      </w:r>
    </w:p>
    <w:p w14:paraId="6AED5B79" w14:textId="77777777" w:rsidR="00E607E4" w:rsidRDefault="00E607E4" w:rsidP="00E607E4">
      <w:pPr>
        <w:pStyle w:val="NormalWeb"/>
        <w:numPr>
          <w:ilvl w:val="1"/>
          <w:numId w:val="1"/>
        </w:numPr>
      </w:pPr>
      <w:r>
        <w:t>distribute operational costs equitably.</w:t>
      </w:r>
    </w:p>
    <w:p w14:paraId="09BB63B9" w14:textId="36126748" w:rsidR="00040C4B" w:rsidRPr="00040C4B" w:rsidRDefault="00040C4B" w:rsidP="00040C4B">
      <w:pPr>
        <w:pStyle w:val="ListParagraph"/>
        <w:numPr>
          <w:ilvl w:val="0"/>
          <w:numId w:val="1"/>
        </w:numPr>
        <w:rPr>
          <w:rFonts w:ascii="Times New Roman" w:hAnsi="Times New Roman" w:cs="Times New Roman"/>
        </w:rPr>
      </w:pPr>
      <w:r w:rsidRPr="00040C4B">
        <w:rPr>
          <w:rFonts w:ascii="Times New Roman" w:hAnsi="Times New Roman" w:cs="Times New Roman"/>
        </w:rPr>
        <w:t xml:space="preserve">The Board recognizes that extraordinary circumstances may occasionally result in undetected water leaks occurring on the customer's side of the meter. Upon review of the circumstances and documentation of repairs, the Board may, at its sole discretion, grant reasonable billing relief, adjust charges to the </w:t>
      </w:r>
      <w:r w:rsidR="00EE0513" w:rsidRPr="00040C4B">
        <w:rPr>
          <w:rFonts w:ascii="Times New Roman" w:hAnsi="Times New Roman" w:cs="Times New Roman"/>
        </w:rPr>
        <w:t>district’s</w:t>
      </w:r>
      <w:r w:rsidRPr="00040C4B">
        <w:rPr>
          <w:rFonts w:ascii="Times New Roman" w:hAnsi="Times New Roman" w:cs="Times New Roman"/>
        </w:rPr>
        <w:t xml:space="preserve"> established leak-adjustment rate, or approve payment accommodations. Each request shall be considered on a case-by-case basis.</w:t>
      </w:r>
      <w:r>
        <w:rPr>
          <w:rFonts w:ascii="Times New Roman" w:hAnsi="Times New Roman" w:cs="Times New Roman"/>
        </w:rPr>
        <w:t xml:space="preserve"> </w:t>
      </w:r>
      <w:r w:rsidRPr="00040C4B">
        <w:rPr>
          <w:rFonts w:ascii="Times New Roman" w:hAnsi="Times New Roman" w:cs="Times New Roman"/>
        </w:rPr>
        <w:t>Leak relief is intended for unforeseen and undetected leaks and shall not apply to negligent or intentional water use.</w:t>
      </w:r>
    </w:p>
    <w:p w14:paraId="2EDB26E5" w14:textId="1F830664" w:rsidR="00E607E4" w:rsidRDefault="00040C4B" w:rsidP="00E607E4">
      <w:pPr>
        <w:pStyle w:val="NormalWeb"/>
        <w:numPr>
          <w:ilvl w:val="0"/>
          <w:numId w:val="1"/>
        </w:numPr>
      </w:pPr>
      <w:r>
        <w:t>T</w:t>
      </w:r>
      <w:r w:rsidR="00E607E4">
        <w:t>he Board reserves the authority to implement temporary emergency restrictions during periods of equipment failure, drought, peak demand, or other operational emergencies.</w:t>
      </w:r>
    </w:p>
    <w:p w14:paraId="286FF570" w14:textId="3271888B" w:rsidR="00E607E4" w:rsidRDefault="00E607E4" w:rsidP="00E607E4">
      <w:pPr>
        <w:pStyle w:val="NormalWeb"/>
        <w:numPr>
          <w:ilvl w:val="0"/>
          <w:numId w:val="1"/>
        </w:numPr>
      </w:pPr>
      <w:r>
        <w:t xml:space="preserve">These </w:t>
      </w:r>
      <w:r w:rsidR="00EE0513">
        <w:t>policies</w:t>
      </w:r>
      <w:r>
        <w:t xml:space="preserve"> apply equally to all customers of the </w:t>
      </w:r>
      <w:r w:rsidR="00546FA0">
        <w:t>district</w:t>
      </w:r>
      <w:r>
        <w:t>.</w:t>
      </w:r>
    </w:p>
    <w:p w14:paraId="6A277FC9" w14:textId="3531CEFB" w:rsidR="00E607E4" w:rsidRDefault="00E607E4" w:rsidP="00E607E4">
      <w:pPr>
        <w:pStyle w:val="NormalWeb"/>
      </w:pPr>
      <w:r>
        <w:t xml:space="preserve">Approved this </w:t>
      </w:r>
      <w:r w:rsidR="00EE0513">
        <w:t>11</w:t>
      </w:r>
      <w:r w:rsidR="00EE0513" w:rsidRPr="00EE0513">
        <w:rPr>
          <w:vertAlign w:val="superscript"/>
        </w:rPr>
        <w:t>th</w:t>
      </w:r>
      <w:r w:rsidR="00EE0513">
        <w:t xml:space="preserve"> </w:t>
      </w:r>
      <w:r>
        <w:t xml:space="preserve">day of </w:t>
      </w:r>
      <w:proofErr w:type="gramStart"/>
      <w:r w:rsidR="00EE0513">
        <w:t>June,</w:t>
      </w:r>
      <w:proofErr w:type="gramEnd"/>
      <w:r>
        <w:t xml:space="preserve"> 2026.</w:t>
      </w:r>
    </w:p>
    <w:p w14:paraId="7C688FD4" w14:textId="77777777" w:rsidR="00C56E53" w:rsidRDefault="00C56E53"/>
    <w:sectPr w:rsidR="00C56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01DCA"/>
    <w:multiLevelType w:val="multilevel"/>
    <w:tmpl w:val="922E9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69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E4"/>
    <w:rsid w:val="00040C4B"/>
    <w:rsid w:val="002C02D7"/>
    <w:rsid w:val="004814C6"/>
    <w:rsid w:val="00546FA0"/>
    <w:rsid w:val="00B31F41"/>
    <w:rsid w:val="00C56E53"/>
    <w:rsid w:val="00C77A9E"/>
    <w:rsid w:val="00D005C9"/>
    <w:rsid w:val="00E607E4"/>
    <w:rsid w:val="00EE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30C3"/>
  <w15:chartTrackingRefBased/>
  <w15:docId w15:val="{65D20F9F-28E8-4A47-B294-FFCDCE0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7E4"/>
    <w:rPr>
      <w:rFonts w:eastAsiaTheme="majorEastAsia" w:cstheme="majorBidi"/>
      <w:color w:val="272727" w:themeColor="text1" w:themeTint="D8"/>
    </w:rPr>
  </w:style>
  <w:style w:type="paragraph" w:styleId="Title">
    <w:name w:val="Title"/>
    <w:basedOn w:val="Normal"/>
    <w:next w:val="Normal"/>
    <w:link w:val="TitleChar"/>
    <w:uiPriority w:val="10"/>
    <w:qFormat/>
    <w:rsid w:val="00E6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7E4"/>
    <w:pPr>
      <w:spacing w:before="160"/>
      <w:jc w:val="center"/>
    </w:pPr>
    <w:rPr>
      <w:i/>
      <w:iCs/>
      <w:color w:val="404040" w:themeColor="text1" w:themeTint="BF"/>
    </w:rPr>
  </w:style>
  <w:style w:type="character" w:customStyle="1" w:styleId="QuoteChar">
    <w:name w:val="Quote Char"/>
    <w:basedOn w:val="DefaultParagraphFont"/>
    <w:link w:val="Quote"/>
    <w:uiPriority w:val="29"/>
    <w:rsid w:val="00E607E4"/>
    <w:rPr>
      <w:i/>
      <w:iCs/>
      <w:color w:val="404040" w:themeColor="text1" w:themeTint="BF"/>
    </w:rPr>
  </w:style>
  <w:style w:type="paragraph" w:styleId="ListParagraph">
    <w:name w:val="List Paragraph"/>
    <w:basedOn w:val="Normal"/>
    <w:uiPriority w:val="34"/>
    <w:qFormat/>
    <w:rsid w:val="00E607E4"/>
    <w:pPr>
      <w:ind w:left="720"/>
      <w:contextualSpacing/>
    </w:pPr>
  </w:style>
  <w:style w:type="character" w:styleId="IntenseEmphasis">
    <w:name w:val="Intense Emphasis"/>
    <w:basedOn w:val="DefaultParagraphFont"/>
    <w:uiPriority w:val="21"/>
    <w:qFormat/>
    <w:rsid w:val="00E607E4"/>
    <w:rPr>
      <w:i/>
      <w:iCs/>
      <w:color w:val="0F4761" w:themeColor="accent1" w:themeShade="BF"/>
    </w:rPr>
  </w:style>
  <w:style w:type="paragraph" w:styleId="IntenseQuote">
    <w:name w:val="Intense Quote"/>
    <w:basedOn w:val="Normal"/>
    <w:next w:val="Normal"/>
    <w:link w:val="IntenseQuoteChar"/>
    <w:uiPriority w:val="30"/>
    <w:qFormat/>
    <w:rsid w:val="00E60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7E4"/>
    <w:rPr>
      <w:i/>
      <w:iCs/>
      <w:color w:val="0F4761" w:themeColor="accent1" w:themeShade="BF"/>
    </w:rPr>
  </w:style>
  <w:style w:type="character" w:styleId="IntenseReference">
    <w:name w:val="Intense Reference"/>
    <w:basedOn w:val="DefaultParagraphFont"/>
    <w:uiPriority w:val="32"/>
    <w:qFormat/>
    <w:rsid w:val="00E607E4"/>
    <w:rPr>
      <w:b/>
      <w:bCs/>
      <w:smallCaps/>
      <w:color w:val="0F4761" w:themeColor="accent1" w:themeShade="BF"/>
      <w:spacing w:val="5"/>
    </w:rPr>
  </w:style>
  <w:style w:type="paragraph" w:styleId="NormalWeb">
    <w:name w:val="Normal (Web)"/>
    <w:basedOn w:val="Normal"/>
    <w:uiPriority w:val="99"/>
    <w:semiHidden/>
    <w:unhideWhenUsed/>
    <w:rsid w:val="00E607E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1791</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J D'Urso</dc:creator>
  <cp:keywords/>
  <dc:description/>
  <cp:lastModifiedBy>Janice J D'Urso</cp:lastModifiedBy>
  <cp:revision>2</cp:revision>
  <cp:lastPrinted>2026-06-12T19:13:00Z</cp:lastPrinted>
  <dcterms:created xsi:type="dcterms:W3CDTF">2026-06-12T21:30:00Z</dcterms:created>
  <dcterms:modified xsi:type="dcterms:W3CDTF">2026-06-12T21:30:00Z</dcterms:modified>
</cp:coreProperties>
</file>